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021D6E">
              <w:rPr>
                <w:b/>
                <w:bCs/>
                <w:sz w:val="22"/>
                <w:szCs w:val="22"/>
              </w:rPr>
              <w:t>3</w:t>
            </w:r>
            <w:r w:rsidR="000839A4">
              <w:rPr>
                <w:b/>
                <w:bCs/>
                <w:sz w:val="22"/>
                <w:szCs w:val="22"/>
              </w:rPr>
              <w:t>4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805639" cy="135422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639" cy="1354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074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0742D" w:rsidP="00021D6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0839A4">
              <w:rPr>
                <w:bCs/>
                <w:sz w:val="22"/>
                <w:szCs w:val="22"/>
              </w:rPr>
              <w:t>00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074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839A4" w:rsidP="00E0742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E0742D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074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21D6E" w:rsidP="00E0742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0839A4">
              <w:rPr>
                <w:bCs/>
                <w:sz w:val="22"/>
                <w:szCs w:val="22"/>
              </w:rPr>
              <w:t>10</w:t>
            </w:r>
            <w:r w:rsidR="00E0742D">
              <w:rPr>
                <w:bCs/>
                <w:sz w:val="22"/>
                <w:szCs w:val="22"/>
              </w:rPr>
              <w:t>0</w:t>
            </w:r>
            <w:bookmarkStart w:id="4" w:name="_GoBack"/>
            <w:bookmarkEnd w:id="4"/>
            <w:r w:rsidR="000839A4">
              <w:rPr>
                <w:bCs/>
                <w:sz w:val="22"/>
                <w:szCs w:val="22"/>
              </w:rPr>
              <w:t>0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867E15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>Металлическая труба диаметром не менее 13</w:t>
            </w:r>
            <w:r w:rsidR="00867E15">
              <w:rPr>
                <w:color w:val="000000"/>
                <w:sz w:val="22"/>
                <w:szCs w:val="22"/>
              </w:rPr>
              <w:t>3</w:t>
            </w:r>
            <w:r w:rsidRPr="00BB28C3">
              <w:rPr>
                <w:color w:val="000000"/>
                <w:sz w:val="22"/>
                <w:szCs w:val="22"/>
              </w:rPr>
              <w:t xml:space="preserve"> мм с толщиной стенки не менее </w:t>
            </w:r>
            <w:r w:rsidR="00867E15">
              <w:rPr>
                <w:color w:val="000000"/>
                <w:sz w:val="22"/>
                <w:szCs w:val="22"/>
              </w:rPr>
              <w:t>4</w:t>
            </w:r>
            <w:r w:rsidRPr="00BB28C3">
              <w:rPr>
                <w:color w:val="000000"/>
                <w:sz w:val="22"/>
                <w:szCs w:val="22"/>
              </w:rPr>
              <w:t xml:space="preserve">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867E15">
        <w:trPr>
          <w:trHeight w:val="219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0839A4" w:rsidRDefault="000839A4" w:rsidP="000839A4">
            <w:pPr>
              <w:rPr>
                <w:color w:val="000000"/>
              </w:rPr>
            </w:pPr>
            <w:r w:rsidRPr="000839A4">
              <w:rPr>
                <w:color w:val="000000"/>
                <w:sz w:val="22"/>
                <w:szCs w:val="22"/>
              </w:rPr>
              <w:t>Тренажер уличный однопозиционный, предназначен для тренировки и укрепления верхней части спины, грудных мышц, кистей рук. Занятия на тренажере тренируют дыхание, способствует улучшению работы сердечнососудистой системы, ускорению кровообращения и обеспечивает интенсивное обогащение мышц кислородом. Тренажер способствует комплексному развитию тела, помогает улучшить координацию движений.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867E15" w:rsidRDefault="00867E15" w:rsidP="00867E1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Тренажер </w:t>
            </w:r>
            <w:r w:rsidRPr="00867E15">
              <w:rPr>
                <w:color w:val="000000"/>
                <w:sz w:val="22"/>
                <w:szCs w:val="22"/>
              </w:rPr>
              <w:t>рассчитан на тренировку одного пользователя. Пользователь в сидячем положении, упираясь ногами о подножки, держится за рукоятки и тянет их на себя,  затем возвращает их в исходное положение. Возможно выполнение упражнений широким хватом.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r w:rsidR="00E0742D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A4" w:rsidRDefault="000839A4" w:rsidP="00D74A8E">
      <w:r>
        <w:separator/>
      </w:r>
    </w:p>
  </w:endnote>
  <w:endnote w:type="continuationSeparator" w:id="0">
    <w:p w:rsidR="000839A4" w:rsidRDefault="000839A4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A4" w:rsidRDefault="000839A4" w:rsidP="00D74A8E">
      <w:r>
        <w:separator/>
      </w:r>
    </w:p>
  </w:footnote>
  <w:footnote w:type="continuationSeparator" w:id="0">
    <w:p w:rsidR="000839A4" w:rsidRDefault="000839A4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839A4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1786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67E15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0742D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8BAE9-5B57-489A-8503-4DD25C79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919F4-9D89-4EDC-85A5-14C7EF8F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2014-04-07T07:27:00Z</dcterms:created>
  <dcterms:modified xsi:type="dcterms:W3CDTF">2015-04-14T17:32:00Z</dcterms:modified>
</cp:coreProperties>
</file>